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51" w:rsidRPr="00AE68A7" w:rsidRDefault="00F91251" w:rsidP="00F91251">
      <w:pPr>
        <w:pStyle w:val="Titre2"/>
        <w:jc w:val="center"/>
        <w:rPr>
          <w:rStyle w:val="Rfrenceple"/>
          <w:sz w:val="72"/>
        </w:rPr>
      </w:pPr>
      <w:r w:rsidRPr="00AE68A7">
        <w:rPr>
          <w:rStyle w:val="Rfrenceple"/>
          <w:sz w:val="48"/>
        </w:rPr>
        <w:t>PROJET</w:t>
      </w:r>
    </w:p>
    <w:p w:rsidR="00F91251" w:rsidRPr="004D7691" w:rsidRDefault="00F91251" w:rsidP="00F91251">
      <w:pPr>
        <w:pStyle w:val="Titre2"/>
        <w:jc w:val="center"/>
        <w:rPr>
          <w:rStyle w:val="Rfrenceple"/>
          <w:sz w:val="40"/>
        </w:rPr>
      </w:pPr>
      <w:r>
        <w:rPr>
          <w:rStyle w:val="Rfrenceple"/>
          <w:sz w:val="40"/>
        </w:rPr>
        <w:t>REGLEMENT COMPETI</w:t>
      </w:r>
      <w:r w:rsidR="00772A02">
        <w:rPr>
          <w:rStyle w:val="Rfrenceple"/>
          <w:sz w:val="40"/>
        </w:rPr>
        <w:t>TI</w:t>
      </w:r>
      <w:r>
        <w:rPr>
          <w:rStyle w:val="Rfrenceple"/>
          <w:sz w:val="40"/>
        </w:rPr>
        <w:t>ON</w:t>
      </w:r>
    </w:p>
    <w:p w:rsidR="00F91251" w:rsidRPr="009366C0" w:rsidRDefault="00772A02" w:rsidP="00F91251">
      <w:pPr>
        <w:pStyle w:val="Citationintense"/>
        <w:rPr>
          <w:color w:val="1F497D"/>
        </w:rPr>
      </w:pPr>
      <w:r>
        <w:rPr>
          <w:color w:val="1F497D"/>
        </w:rPr>
        <w:t xml:space="preserve">1 - </w:t>
      </w:r>
      <w:r w:rsidR="009A6EAA">
        <w:rPr>
          <w:color w:val="1F497D"/>
        </w:rPr>
        <w:t>Catégories</w:t>
      </w:r>
    </w:p>
    <w:p w:rsidR="00F91251" w:rsidRPr="004D7691" w:rsidRDefault="00F91251" w:rsidP="00F91251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</w:p>
    <w:tbl>
      <w:tblPr>
        <w:tblW w:w="5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20"/>
        <w:gridCol w:w="2560"/>
        <w:gridCol w:w="1200"/>
      </w:tblGrid>
      <w:tr w:rsidR="009A6EAA" w:rsidTr="009A6EAA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A6EAA" w:rsidRDefault="00772A02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C</w:t>
            </w:r>
            <w:r w:rsidR="009A6EAA">
              <w:rPr>
                <w:rFonts w:ascii="Calibri" w:hAnsi="Calibri"/>
                <w:b/>
                <w:bCs/>
                <w:color w:val="002060"/>
              </w:rPr>
              <w:t>atégories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A6EAA" w:rsidRDefault="009A6EAA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 xml:space="preserve">âge au 1er janvier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A6EAA" w:rsidRDefault="009A6E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A6EAA" w:rsidTr="009A6EA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AA" w:rsidRDefault="009A6E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Poussin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AA" w:rsidRDefault="009A6E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 à 9 ans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AA" w:rsidRDefault="009A6E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9A6EAA" w:rsidTr="009A6EA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AA" w:rsidRDefault="009A6E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Benjamin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AA" w:rsidRDefault="009A6E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&amp; 11 ans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AA" w:rsidRDefault="009A6E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</w:tr>
      <w:tr w:rsidR="009A6EAA" w:rsidTr="009A6EA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AA" w:rsidRDefault="009A6E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Minime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AA" w:rsidRDefault="009A6E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 &amp; 13 ans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AA" w:rsidRDefault="009A6E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</w:tr>
      <w:tr w:rsidR="009A6EAA" w:rsidTr="009A6EA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AA" w:rsidRDefault="009A6E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Cadet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AA" w:rsidRDefault="009A6E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 &amp; 15 ans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AA" w:rsidRDefault="009A6E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9A6EAA" w:rsidTr="009A6EA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AA" w:rsidRDefault="009A6E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Junior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AA" w:rsidRDefault="009A6E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 &amp; 17s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AA" w:rsidRDefault="009A6E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</w:t>
            </w:r>
          </w:p>
        </w:tc>
      </w:tr>
      <w:tr w:rsidR="009A6EAA" w:rsidTr="009A6EA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AA" w:rsidRDefault="009A6E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Sénior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AA" w:rsidRDefault="009A6E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entre 18 et 49 ans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AA" w:rsidRDefault="009A6E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</w:tr>
      <w:tr w:rsidR="009A6EAA" w:rsidTr="009A6EA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AA" w:rsidRDefault="009A6E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Vétéran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AA" w:rsidRDefault="009A6E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ans et plus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AA" w:rsidRDefault="009A6E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</w:tr>
      <w:tr w:rsidR="009A6EAA" w:rsidTr="009A6EA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AA" w:rsidRDefault="009A6E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Dames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AA" w:rsidRDefault="009A6E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feminine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entre 18 et 49 ans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AA" w:rsidRDefault="009A6E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</w:tr>
      <w:tr w:rsidR="009A6EAA" w:rsidTr="009A6EA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AA" w:rsidRDefault="009A6E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Vétéran dame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AA" w:rsidRDefault="009A6E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feminine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50 ans et plus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AA" w:rsidRDefault="009A6E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VD</w:t>
            </w:r>
          </w:p>
        </w:tc>
      </w:tr>
    </w:tbl>
    <w:p w:rsidR="009A6EAA" w:rsidRDefault="009A6EAA" w:rsidP="00F91251">
      <w:pPr>
        <w:rPr>
          <w:szCs w:val="16"/>
        </w:rPr>
      </w:pPr>
    </w:p>
    <w:p w:rsidR="009A6EAA" w:rsidRPr="009366C0" w:rsidRDefault="009A6EAA" w:rsidP="009A6EAA">
      <w:pPr>
        <w:pStyle w:val="Citationintense"/>
        <w:rPr>
          <w:color w:val="1F497D"/>
        </w:rPr>
      </w:pPr>
      <w:r>
        <w:rPr>
          <w:color w:val="1F497D"/>
        </w:rPr>
        <w:t>2</w:t>
      </w:r>
      <w:r w:rsidR="00772A02">
        <w:rPr>
          <w:color w:val="1F497D"/>
        </w:rPr>
        <w:t xml:space="preserve"> - </w:t>
      </w:r>
      <w:r>
        <w:rPr>
          <w:color w:val="1F497D"/>
        </w:rPr>
        <w:t>Plombs et nylon utilisés</w:t>
      </w:r>
    </w:p>
    <w:p w:rsidR="00772A02" w:rsidRDefault="00772A02" w:rsidP="00F91251">
      <w:pPr>
        <w:rPr>
          <w:szCs w:val="16"/>
        </w:rPr>
      </w:pPr>
      <w:r>
        <w:rPr>
          <w:szCs w:val="16"/>
        </w:rPr>
        <w:t>Les nylons utilisés devront être en monofilament de préfé</w:t>
      </w:r>
      <w:r w:rsidR="005265F5">
        <w:rPr>
          <w:szCs w:val="16"/>
        </w:rPr>
        <w:t>rence de couleur vive afin d’être retrouvé</w:t>
      </w:r>
      <w:r>
        <w:rPr>
          <w:szCs w:val="16"/>
        </w:rPr>
        <w:t xml:space="preserve"> facilement. </w:t>
      </w:r>
    </w:p>
    <w:p w:rsidR="005265F5" w:rsidRDefault="005265F5" w:rsidP="00F91251">
      <w:pPr>
        <w:rPr>
          <w:szCs w:val="16"/>
        </w:rPr>
      </w:pPr>
      <w:r>
        <w:rPr>
          <w:szCs w:val="16"/>
        </w:rPr>
        <w:t xml:space="preserve">L’arraché doit être enroulé d’au moins 8 fois au tour de la bobine et ne pas présenter de nœuds intermédiaires. Les arrachés queue de rat sont autorisés tant que les diamètres minimum sont respectés. Le </w:t>
      </w:r>
      <w:r w:rsidR="00C504AD">
        <w:rPr>
          <w:szCs w:val="16"/>
        </w:rPr>
        <w:t>plomb</w:t>
      </w:r>
      <w:r>
        <w:rPr>
          <w:szCs w:val="16"/>
        </w:rPr>
        <w:t xml:space="preserve"> devra être raccordé avec un anneau brisé présentant au minimum la même résistance que le nylon.</w:t>
      </w:r>
      <w:r w:rsidR="00C504AD">
        <w:rPr>
          <w:szCs w:val="16"/>
        </w:rPr>
        <w:t xml:space="preserve"> </w:t>
      </w:r>
      <w:r w:rsidR="007541C3">
        <w:rPr>
          <w:szCs w:val="16"/>
        </w:rPr>
        <w:t>Les plombs seront fournis par l’organisateur.</w:t>
      </w:r>
    </w:p>
    <w:p w:rsidR="006C7B60" w:rsidRDefault="00C504AD" w:rsidP="00F91251">
      <w:pPr>
        <w:rPr>
          <w:szCs w:val="16"/>
        </w:rPr>
      </w:pPr>
      <w:r>
        <w:rPr>
          <w:szCs w:val="16"/>
        </w:rPr>
        <w:t>Les nylons</w:t>
      </w:r>
      <w:r w:rsidR="006C7B60">
        <w:rPr>
          <w:szCs w:val="16"/>
        </w:rPr>
        <w:t xml:space="preserve"> seront contrôlés avec des micromètres. </w:t>
      </w:r>
    </w:p>
    <w:p w:rsidR="00D14C14" w:rsidRDefault="005265F5" w:rsidP="00F91251">
      <w:pPr>
        <w:rPr>
          <w:szCs w:val="16"/>
        </w:rPr>
      </w:pPr>
      <w:r>
        <w:rPr>
          <w:szCs w:val="16"/>
        </w:rPr>
        <w:t xml:space="preserve"> Les nylons </w:t>
      </w:r>
      <w:r w:rsidR="00772A02">
        <w:rPr>
          <w:szCs w:val="16"/>
        </w:rPr>
        <w:t xml:space="preserve">répondent au critères suivant en fonction du poids utilisé : </w:t>
      </w:r>
    </w:p>
    <w:p w:rsidR="00772A02" w:rsidRDefault="00772A02" w:rsidP="00F91251">
      <w:pPr>
        <w:rPr>
          <w:szCs w:val="16"/>
        </w:rPr>
      </w:pPr>
    </w:p>
    <w:tbl>
      <w:tblPr>
        <w:tblW w:w="6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44"/>
        <w:gridCol w:w="1536"/>
        <w:gridCol w:w="1531"/>
        <w:gridCol w:w="1829"/>
      </w:tblGrid>
      <w:tr w:rsidR="00D14C14" w:rsidTr="00D14C14">
        <w:trPr>
          <w:trHeight w:val="315"/>
        </w:trPr>
        <w:tc>
          <w:tcPr>
            <w:tcW w:w="6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D14C14" w:rsidRDefault="00D14C14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Catégorie Sénior et Vétéran</w:t>
            </w:r>
          </w:p>
        </w:tc>
      </w:tr>
      <w:tr w:rsidR="00D14C14" w:rsidTr="00D14C1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plomb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diamètre ligne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tolérance mini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diamètre arraché</w:t>
            </w:r>
          </w:p>
        </w:tc>
      </w:tr>
      <w:tr w:rsidR="00D14C14" w:rsidTr="00D14C1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 grammes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0,25 mm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0,245mm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 mm</w:t>
            </w:r>
          </w:p>
        </w:tc>
      </w:tr>
      <w:tr w:rsidR="00D14C14" w:rsidTr="00D14C1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 grammes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0,25 mm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0,245mm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 mm</w:t>
            </w:r>
          </w:p>
        </w:tc>
      </w:tr>
      <w:tr w:rsidR="00D14C14" w:rsidTr="00D14C1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 grammes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0,28 mm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0,275mm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 mm</w:t>
            </w:r>
          </w:p>
        </w:tc>
      </w:tr>
      <w:tr w:rsidR="00D14C14" w:rsidTr="00D14C1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 grammes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0,31 mm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0,305mm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 mm</w:t>
            </w:r>
          </w:p>
        </w:tc>
      </w:tr>
      <w:tr w:rsidR="00D14C14" w:rsidTr="00D14C1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 grammes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0,35 mm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0,345mm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 mm</w:t>
            </w:r>
          </w:p>
        </w:tc>
      </w:tr>
    </w:tbl>
    <w:p w:rsidR="00D14C14" w:rsidRDefault="00D14C14" w:rsidP="00F91251">
      <w:pPr>
        <w:rPr>
          <w:szCs w:val="16"/>
        </w:rPr>
      </w:pPr>
    </w:p>
    <w:p w:rsidR="00321D03" w:rsidRDefault="00321D03" w:rsidP="00F91251">
      <w:pPr>
        <w:rPr>
          <w:szCs w:val="16"/>
        </w:rPr>
      </w:pPr>
    </w:p>
    <w:p w:rsidR="00321D03" w:rsidRDefault="00321D03" w:rsidP="00F91251">
      <w:pPr>
        <w:rPr>
          <w:szCs w:val="16"/>
        </w:rPr>
      </w:pPr>
    </w:p>
    <w:tbl>
      <w:tblPr>
        <w:tblW w:w="6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44"/>
        <w:gridCol w:w="1536"/>
        <w:gridCol w:w="1531"/>
        <w:gridCol w:w="1829"/>
      </w:tblGrid>
      <w:tr w:rsidR="00D14C14" w:rsidTr="00D14C14">
        <w:trPr>
          <w:trHeight w:val="315"/>
        </w:trPr>
        <w:tc>
          <w:tcPr>
            <w:tcW w:w="6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D14C14" w:rsidRDefault="00D14C14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lastRenderedPageBreak/>
              <w:t>Catégorie Dame</w:t>
            </w:r>
          </w:p>
        </w:tc>
      </w:tr>
      <w:tr w:rsidR="00D14C14" w:rsidTr="00D14C1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plomb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diamètre ligne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tolérance mini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diamètre arraché</w:t>
            </w:r>
          </w:p>
        </w:tc>
      </w:tr>
      <w:tr w:rsidR="00D14C14" w:rsidTr="00D14C1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 grammes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0,25 mm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0,245mm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 mm</w:t>
            </w:r>
          </w:p>
        </w:tc>
      </w:tr>
      <w:tr w:rsidR="00D14C14" w:rsidTr="00D14C1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 grammes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0,25 mm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0,245mm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 mm</w:t>
            </w:r>
          </w:p>
        </w:tc>
      </w:tr>
      <w:tr w:rsidR="00D14C14" w:rsidTr="00D14C1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 grammes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0,25 mm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0,245mm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 mm</w:t>
            </w:r>
          </w:p>
        </w:tc>
      </w:tr>
      <w:tr w:rsidR="00D14C14" w:rsidTr="00D14C1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 grammes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0,25 mm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0,245mm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 mm</w:t>
            </w:r>
          </w:p>
        </w:tc>
      </w:tr>
    </w:tbl>
    <w:p w:rsidR="00D14C14" w:rsidRDefault="00D14C14" w:rsidP="00F91251">
      <w:pPr>
        <w:rPr>
          <w:szCs w:val="16"/>
        </w:rPr>
      </w:pPr>
    </w:p>
    <w:tbl>
      <w:tblPr>
        <w:tblW w:w="6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44"/>
        <w:gridCol w:w="1536"/>
        <w:gridCol w:w="1531"/>
        <w:gridCol w:w="1829"/>
      </w:tblGrid>
      <w:tr w:rsidR="00D14C14" w:rsidTr="00D14C14">
        <w:trPr>
          <w:trHeight w:val="315"/>
        </w:trPr>
        <w:tc>
          <w:tcPr>
            <w:tcW w:w="6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14C14" w:rsidRDefault="00D14C14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Catégorie</w:t>
            </w:r>
            <w:r w:rsidR="006E7F20">
              <w:rPr>
                <w:rFonts w:ascii="Calibri" w:hAnsi="Calibri"/>
                <w:b/>
                <w:bCs/>
                <w:color w:val="002060"/>
              </w:rPr>
              <w:t xml:space="preserve"> Poussin Benjamin M</w:t>
            </w:r>
            <w:r>
              <w:rPr>
                <w:rFonts w:ascii="Calibri" w:hAnsi="Calibri"/>
                <w:b/>
                <w:bCs/>
                <w:color w:val="002060"/>
              </w:rPr>
              <w:t>inime</w:t>
            </w:r>
          </w:p>
        </w:tc>
      </w:tr>
      <w:tr w:rsidR="00D14C14" w:rsidTr="00D14C1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plomb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diamètre ligne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tolérance mini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diamètre arraché</w:t>
            </w:r>
          </w:p>
        </w:tc>
      </w:tr>
      <w:tr w:rsidR="00D14C14" w:rsidTr="00D14C1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 grammes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0,25 mm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0,245mm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 mm</w:t>
            </w:r>
          </w:p>
        </w:tc>
      </w:tr>
      <w:tr w:rsidR="00D14C14" w:rsidTr="00D14C1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 grammes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0,25 mm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0,245mm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 mm</w:t>
            </w:r>
          </w:p>
        </w:tc>
      </w:tr>
      <w:tr w:rsidR="00D14C14" w:rsidTr="00D14C1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 grammes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0,25 mm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0,245mm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 mm</w:t>
            </w:r>
          </w:p>
        </w:tc>
      </w:tr>
    </w:tbl>
    <w:p w:rsidR="00D14C14" w:rsidRDefault="00D14C14" w:rsidP="00F91251">
      <w:pPr>
        <w:rPr>
          <w:szCs w:val="16"/>
        </w:rPr>
      </w:pPr>
    </w:p>
    <w:tbl>
      <w:tblPr>
        <w:tblW w:w="6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44"/>
        <w:gridCol w:w="1536"/>
        <w:gridCol w:w="1531"/>
        <w:gridCol w:w="1829"/>
      </w:tblGrid>
      <w:tr w:rsidR="00D14C14" w:rsidTr="00D14C14">
        <w:trPr>
          <w:trHeight w:val="315"/>
        </w:trPr>
        <w:tc>
          <w:tcPr>
            <w:tcW w:w="6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14C14" w:rsidRDefault="00D14C14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Catégorie</w:t>
            </w:r>
            <w:r w:rsidR="006E7F20">
              <w:rPr>
                <w:rFonts w:ascii="Calibri" w:hAnsi="Calibri"/>
                <w:b/>
                <w:bCs/>
                <w:color w:val="002060"/>
              </w:rPr>
              <w:t> : Cadet J</w:t>
            </w:r>
            <w:r>
              <w:rPr>
                <w:rFonts w:ascii="Calibri" w:hAnsi="Calibri"/>
                <w:b/>
                <w:bCs/>
                <w:color w:val="002060"/>
              </w:rPr>
              <w:t>unior</w:t>
            </w:r>
          </w:p>
        </w:tc>
      </w:tr>
      <w:tr w:rsidR="00D14C14" w:rsidTr="00D14C1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plomb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diamètre ligne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tolérance mini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diamètre arraché</w:t>
            </w:r>
          </w:p>
        </w:tc>
      </w:tr>
      <w:tr w:rsidR="00D14C14" w:rsidTr="00D14C1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 grammes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0,25 mm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0,245mm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 mm</w:t>
            </w:r>
          </w:p>
        </w:tc>
      </w:tr>
      <w:tr w:rsidR="00D14C14" w:rsidTr="00D14C1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 grammes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0,25 mm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0,245mm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 mm</w:t>
            </w:r>
          </w:p>
        </w:tc>
      </w:tr>
      <w:tr w:rsidR="00D14C14" w:rsidTr="00D14C1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 grammes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0,28 mm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0,275mm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 mm</w:t>
            </w:r>
          </w:p>
        </w:tc>
      </w:tr>
      <w:tr w:rsidR="00D14C14" w:rsidTr="00D14C1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 grammes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0,28 mm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0,275mm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14" w:rsidRDefault="00D1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 mm</w:t>
            </w:r>
          </w:p>
        </w:tc>
      </w:tr>
    </w:tbl>
    <w:p w:rsidR="00D14C14" w:rsidRDefault="00D14C14" w:rsidP="00F91251">
      <w:pPr>
        <w:rPr>
          <w:szCs w:val="16"/>
        </w:rPr>
      </w:pPr>
    </w:p>
    <w:p w:rsidR="00772A02" w:rsidRDefault="00772A02" w:rsidP="00F91251">
      <w:pPr>
        <w:rPr>
          <w:szCs w:val="16"/>
        </w:rPr>
      </w:pPr>
    </w:p>
    <w:p w:rsidR="00772A02" w:rsidRPr="009366C0" w:rsidRDefault="00D272CD" w:rsidP="00772A02">
      <w:pPr>
        <w:pStyle w:val="Citationintense"/>
        <w:rPr>
          <w:color w:val="1F497D"/>
        </w:rPr>
      </w:pPr>
      <w:r>
        <w:rPr>
          <w:color w:val="1F497D"/>
        </w:rPr>
        <w:t>3</w:t>
      </w:r>
      <w:r w:rsidR="00772A02">
        <w:rPr>
          <w:color w:val="1F497D"/>
        </w:rPr>
        <w:t xml:space="preserve"> - Terrain de lancer</w:t>
      </w:r>
    </w:p>
    <w:p w:rsidR="00772A02" w:rsidRDefault="00772A02" w:rsidP="00F91251">
      <w:pPr>
        <w:rPr>
          <w:szCs w:val="16"/>
        </w:rPr>
      </w:pPr>
      <w:r>
        <w:rPr>
          <w:szCs w:val="16"/>
        </w:rPr>
        <w:t>Le terrain de lancer doit permettre l’orientation de la piste en fonction du vent. La zone de lancer doit se trouver au minimum à 400 mètres de toute habitation ou lieu de passage.</w:t>
      </w:r>
    </w:p>
    <w:p w:rsidR="006C7B60" w:rsidRDefault="006C7B60" w:rsidP="006C7B60">
      <w:pPr>
        <w:rPr>
          <w:szCs w:val="16"/>
        </w:rPr>
      </w:pPr>
      <w:r>
        <w:rPr>
          <w:szCs w:val="16"/>
        </w:rPr>
        <w:t>Les changements de piste se feront en fin de série sur décision du jury.</w:t>
      </w:r>
    </w:p>
    <w:p w:rsidR="006C7B60" w:rsidRDefault="006C7B60" w:rsidP="00F91251">
      <w:pPr>
        <w:rPr>
          <w:szCs w:val="16"/>
        </w:rPr>
      </w:pPr>
    </w:p>
    <w:p w:rsidR="00772A02" w:rsidRDefault="00772A02" w:rsidP="00F91251">
      <w:pPr>
        <w:rPr>
          <w:szCs w:val="16"/>
        </w:rPr>
      </w:pPr>
      <w:r>
        <w:rPr>
          <w:szCs w:val="16"/>
        </w:rPr>
        <w:t xml:space="preserve">La piste est décrite sur le schéma ci-dessous : </w:t>
      </w:r>
    </w:p>
    <w:p w:rsidR="00772A02" w:rsidRDefault="00772A02" w:rsidP="00F91251">
      <w:pPr>
        <w:rPr>
          <w:szCs w:val="16"/>
        </w:rPr>
      </w:pPr>
    </w:p>
    <w:p w:rsidR="006C7B60" w:rsidRPr="009366C0" w:rsidRDefault="00D272CD" w:rsidP="006C7B60">
      <w:pPr>
        <w:pStyle w:val="Citationintense"/>
        <w:rPr>
          <w:color w:val="1F497D"/>
        </w:rPr>
      </w:pPr>
      <w:r>
        <w:rPr>
          <w:color w:val="1F497D"/>
        </w:rPr>
        <w:t>4</w:t>
      </w:r>
      <w:r w:rsidR="006C7B60">
        <w:rPr>
          <w:color w:val="1F497D"/>
        </w:rPr>
        <w:t xml:space="preserve"> - Le lancer</w:t>
      </w:r>
    </w:p>
    <w:p w:rsidR="006C7B60" w:rsidRDefault="006C7B60" w:rsidP="00F91251">
      <w:pPr>
        <w:rPr>
          <w:szCs w:val="16"/>
        </w:rPr>
      </w:pPr>
    </w:p>
    <w:p w:rsidR="00C504AD" w:rsidRDefault="002248A8" w:rsidP="00F91251">
      <w:pPr>
        <w:rPr>
          <w:szCs w:val="16"/>
        </w:rPr>
      </w:pPr>
      <w:r>
        <w:rPr>
          <w:szCs w:val="16"/>
        </w:rPr>
        <w:t xml:space="preserve">L’ordre de passage sera établi par l’organisateur de la compétition. </w:t>
      </w:r>
      <w:r w:rsidR="00C504AD">
        <w:rPr>
          <w:szCs w:val="16"/>
        </w:rPr>
        <w:t>Les lanceurs se présenterons devant l’aire</w:t>
      </w:r>
      <w:r>
        <w:rPr>
          <w:szCs w:val="16"/>
        </w:rPr>
        <w:t xml:space="preserve"> de lancer suivant leur numéro</w:t>
      </w:r>
      <w:r w:rsidR="00C504AD">
        <w:rPr>
          <w:szCs w:val="16"/>
        </w:rPr>
        <w:t>.</w:t>
      </w:r>
    </w:p>
    <w:p w:rsidR="006C7B60" w:rsidRDefault="006C7B60" w:rsidP="00F91251">
      <w:pPr>
        <w:rPr>
          <w:szCs w:val="16"/>
        </w:rPr>
      </w:pPr>
      <w:r>
        <w:rPr>
          <w:szCs w:val="16"/>
        </w:rPr>
        <w:t>Lors de l’entrée sur le terrain le lanceur dispose d’une minute maximum pour effectuer son jet.</w:t>
      </w:r>
    </w:p>
    <w:p w:rsidR="006C7B60" w:rsidRDefault="006C7B60" w:rsidP="00F91251">
      <w:pPr>
        <w:rPr>
          <w:szCs w:val="16"/>
        </w:rPr>
      </w:pPr>
      <w:r>
        <w:rPr>
          <w:szCs w:val="16"/>
        </w:rPr>
        <w:t>Il devra rester sur la zone prévue jusqu’à ce que son plombs ai touché le sol.</w:t>
      </w:r>
    </w:p>
    <w:p w:rsidR="006C7B60" w:rsidRDefault="006C7B60" w:rsidP="00F91251">
      <w:pPr>
        <w:rPr>
          <w:szCs w:val="16"/>
        </w:rPr>
      </w:pPr>
      <w:r>
        <w:rPr>
          <w:szCs w:val="16"/>
        </w:rPr>
        <w:t>Les lancers hors piste et cassés ne sont pas comptabilisés.</w:t>
      </w:r>
    </w:p>
    <w:p w:rsidR="007541C3" w:rsidRDefault="007541C3" w:rsidP="00F91251">
      <w:pPr>
        <w:rPr>
          <w:szCs w:val="16"/>
        </w:rPr>
      </w:pPr>
      <w:r>
        <w:rPr>
          <w:szCs w:val="16"/>
        </w:rPr>
        <w:t xml:space="preserve">Le plombs devra se trouver </w:t>
      </w:r>
      <w:r w:rsidR="002248A8">
        <w:rPr>
          <w:szCs w:val="16"/>
        </w:rPr>
        <w:t>à</w:t>
      </w:r>
      <w:r>
        <w:rPr>
          <w:szCs w:val="16"/>
        </w:rPr>
        <w:t xml:space="preserve"> l’intérieur de la piste pour être comptabilisé. </w:t>
      </w:r>
    </w:p>
    <w:p w:rsidR="006C7B60" w:rsidRDefault="00D272CD" w:rsidP="00F91251">
      <w:pPr>
        <w:rPr>
          <w:szCs w:val="16"/>
        </w:rPr>
      </w:pPr>
      <w:r>
        <w:rPr>
          <w:szCs w:val="16"/>
        </w:rPr>
        <w:t>Pour chaque série le plomb sera lancé au minimum trois fois.</w:t>
      </w:r>
    </w:p>
    <w:p w:rsidR="00A575ED" w:rsidRDefault="00A575ED" w:rsidP="00A575ED">
      <w:pPr>
        <w:pStyle w:val="Default"/>
        <w:rPr>
          <w:szCs w:val="16"/>
        </w:rPr>
      </w:pPr>
      <w:r>
        <w:rPr>
          <w:color w:val="auto"/>
          <w:szCs w:val="16"/>
        </w:rPr>
        <w:t>L</w:t>
      </w:r>
      <w:r w:rsidRPr="00A575ED">
        <w:rPr>
          <w:color w:val="auto"/>
          <w:szCs w:val="16"/>
        </w:rPr>
        <w:t>ors d’un lancer</w:t>
      </w:r>
      <w:r>
        <w:rPr>
          <w:color w:val="auto"/>
          <w:szCs w:val="16"/>
        </w:rPr>
        <w:t>, si le</w:t>
      </w:r>
      <w:r w:rsidRPr="00A575ED">
        <w:rPr>
          <w:color w:val="auto"/>
          <w:szCs w:val="16"/>
        </w:rPr>
        <w:t xml:space="preserve"> plomb touche le sol à l’extérieur de la</w:t>
      </w:r>
      <w:r>
        <w:rPr>
          <w:color w:val="auto"/>
          <w:szCs w:val="16"/>
        </w:rPr>
        <w:t xml:space="preserve"> z</w:t>
      </w:r>
      <w:r w:rsidRPr="00A575ED">
        <w:rPr>
          <w:szCs w:val="16"/>
        </w:rPr>
        <w:t>one de lance</w:t>
      </w:r>
      <w:r>
        <w:rPr>
          <w:szCs w:val="16"/>
        </w:rPr>
        <w:t>r</w:t>
      </w:r>
      <w:r w:rsidRPr="00A575ED">
        <w:rPr>
          <w:szCs w:val="16"/>
        </w:rPr>
        <w:t xml:space="preserve"> alors que la ligne n’est pas du tout déroulée</w:t>
      </w:r>
      <w:r w:rsidR="00501B6E">
        <w:rPr>
          <w:szCs w:val="16"/>
        </w:rPr>
        <w:t>,</w:t>
      </w:r>
      <w:r w:rsidRPr="00A575ED">
        <w:rPr>
          <w:szCs w:val="16"/>
        </w:rPr>
        <w:t xml:space="preserve"> le lanceur peut refaire le lancer.</w:t>
      </w:r>
    </w:p>
    <w:p w:rsidR="00C504AD" w:rsidRDefault="00235461" w:rsidP="00235461">
      <w:pPr>
        <w:pStyle w:val="Default"/>
        <w:rPr>
          <w:szCs w:val="16"/>
        </w:rPr>
      </w:pPr>
      <w:r>
        <w:rPr>
          <w:szCs w:val="16"/>
        </w:rPr>
        <w:lastRenderedPageBreak/>
        <w:t>Seul les arbitres désignés par le jury pourront déterrer le plomb, planter la fiche du lanceur et effectuer les mesures.</w:t>
      </w:r>
    </w:p>
    <w:p w:rsidR="00235461" w:rsidRDefault="00235461" w:rsidP="00235461">
      <w:pPr>
        <w:pStyle w:val="Default"/>
        <w:rPr>
          <w:szCs w:val="16"/>
        </w:rPr>
      </w:pPr>
      <w:r>
        <w:rPr>
          <w:szCs w:val="16"/>
        </w:rPr>
        <w:t xml:space="preserve">Si un plomb d’un lanceur est déterré par erreur ou involontairement, le jury pourra autoriser un nouveau jet après analyse des circonstances.  </w:t>
      </w:r>
    </w:p>
    <w:p w:rsidR="006C7B60" w:rsidRDefault="006C7B60" w:rsidP="00F91251">
      <w:pPr>
        <w:rPr>
          <w:szCs w:val="16"/>
        </w:rPr>
      </w:pPr>
    </w:p>
    <w:p w:rsidR="006C7B60" w:rsidRDefault="006C7B60" w:rsidP="00F91251">
      <w:pPr>
        <w:rPr>
          <w:szCs w:val="16"/>
        </w:rPr>
      </w:pPr>
    </w:p>
    <w:p w:rsidR="006C7B60" w:rsidRDefault="00D272CD" w:rsidP="006C7B60">
      <w:pPr>
        <w:pStyle w:val="Citationintense"/>
        <w:rPr>
          <w:color w:val="1F497D"/>
        </w:rPr>
      </w:pPr>
      <w:r>
        <w:rPr>
          <w:color w:val="1F497D"/>
        </w:rPr>
        <w:t>5</w:t>
      </w:r>
      <w:r w:rsidR="006C7B60">
        <w:rPr>
          <w:color w:val="1F497D"/>
        </w:rPr>
        <w:t xml:space="preserve"> – Le jury</w:t>
      </w:r>
    </w:p>
    <w:p w:rsidR="006C7B60" w:rsidRDefault="002248A8" w:rsidP="006C7B60">
      <w:r>
        <w:t xml:space="preserve">Il est composé au minimum des membres du bureau directeur, du président du club organisateur, </w:t>
      </w:r>
      <w:r w:rsidR="00141EEC">
        <w:t>et d’arbitres désignés par le ceux-ci. Ils seront connus avant le début de la compétition.</w:t>
      </w:r>
      <w:r>
        <w:t xml:space="preserve"> </w:t>
      </w:r>
    </w:p>
    <w:p w:rsidR="006C7B60" w:rsidRPr="009366C0" w:rsidRDefault="006C7B60" w:rsidP="006C7B60">
      <w:pPr>
        <w:pStyle w:val="Citationintense"/>
        <w:rPr>
          <w:color w:val="1F497D"/>
        </w:rPr>
      </w:pPr>
      <w:r>
        <w:rPr>
          <w:color w:val="1F497D"/>
        </w:rPr>
        <w:t xml:space="preserve"> </w:t>
      </w:r>
      <w:r w:rsidR="00D272CD">
        <w:rPr>
          <w:color w:val="1F497D"/>
        </w:rPr>
        <w:t xml:space="preserve">6 </w:t>
      </w:r>
      <w:r>
        <w:rPr>
          <w:color w:val="1F497D"/>
        </w:rPr>
        <w:t>-</w:t>
      </w:r>
      <w:r w:rsidR="00D272CD">
        <w:rPr>
          <w:color w:val="1F497D"/>
        </w:rPr>
        <w:t xml:space="preserve"> </w:t>
      </w:r>
      <w:r>
        <w:rPr>
          <w:color w:val="1F497D"/>
        </w:rPr>
        <w:t>les records</w:t>
      </w:r>
    </w:p>
    <w:p w:rsidR="007C57FF" w:rsidRDefault="007C57FF" w:rsidP="006C7B60">
      <w:r>
        <w:t>Les records ICFI démarrent à la création de la fédération. Ils ne pourront être réalisés que lors d’une compétition inscrite au calendrier.</w:t>
      </w:r>
    </w:p>
    <w:p w:rsidR="00860327" w:rsidRDefault="00860327" w:rsidP="006C7B60">
      <w:r>
        <w:t>Ils seront mesurés avec une jumelle de visée laser.</w:t>
      </w:r>
    </w:p>
    <w:p w:rsidR="007C57FF" w:rsidRDefault="007C57FF" w:rsidP="006C7B60">
      <w:r>
        <w:t>Pour être validé il faudra que le diamètre des nylons utilisés soient contrôlé</w:t>
      </w:r>
      <w:r w:rsidR="00D272CD">
        <w:t>s</w:t>
      </w:r>
      <w:r>
        <w:t xml:space="preserve"> (arracher +  le nylon principal en trois points : début, milieu et fin). La vitesse moyenne du vent devra être mesurée et</w:t>
      </w:r>
      <w:r w:rsidR="00D44B2F">
        <w:t xml:space="preserve"> indiquée à</w:t>
      </w:r>
      <w:r>
        <w:t xml:space="preserve"> titre </w:t>
      </w:r>
      <w:r w:rsidR="00D44B2F">
        <w:t>d’information</w:t>
      </w:r>
      <w:r>
        <w:t>.</w:t>
      </w:r>
    </w:p>
    <w:p w:rsidR="007C57FF" w:rsidRDefault="00501B6E" w:rsidP="006C7B60">
      <w:r>
        <w:t xml:space="preserve">Les informations devront être transmise au secrétaire IFCI, avec la composition du jury qui aura validé le lancer. </w:t>
      </w:r>
      <w:r w:rsidR="007C57FF">
        <w:t>L’</w:t>
      </w:r>
      <w:r>
        <w:t xml:space="preserve">historique </w:t>
      </w:r>
      <w:r w:rsidR="007C57FF">
        <w:t xml:space="preserve">des records sera enregistré par le secrétaire, et sera disponible sur le site officiel. </w:t>
      </w:r>
    </w:p>
    <w:p w:rsidR="006C7B60" w:rsidRDefault="007C57FF" w:rsidP="00F91251">
      <w:pPr>
        <w:rPr>
          <w:szCs w:val="16"/>
        </w:rPr>
      </w:pPr>
      <w:r>
        <w:t xml:space="preserve"> </w:t>
      </w:r>
    </w:p>
    <w:p w:rsidR="00826FF6" w:rsidRPr="009366C0" w:rsidRDefault="00826FF6" w:rsidP="00826FF6">
      <w:pPr>
        <w:pStyle w:val="Citationintense"/>
        <w:rPr>
          <w:color w:val="1F497D"/>
        </w:rPr>
      </w:pPr>
      <w:r>
        <w:rPr>
          <w:color w:val="1F497D"/>
        </w:rPr>
        <w:t xml:space="preserve">7 </w:t>
      </w:r>
      <w:r w:rsidR="00A575ED">
        <w:rPr>
          <w:color w:val="1F497D"/>
        </w:rPr>
        <w:t>–</w:t>
      </w:r>
      <w:r>
        <w:rPr>
          <w:color w:val="1F497D"/>
        </w:rPr>
        <w:t xml:space="preserve"> Sanctions</w:t>
      </w:r>
      <w:r w:rsidR="00A575ED">
        <w:rPr>
          <w:color w:val="1F497D"/>
        </w:rPr>
        <w:t xml:space="preserve"> disciplinaires</w:t>
      </w:r>
    </w:p>
    <w:p w:rsidR="00826FF6" w:rsidRDefault="00826FF6" w:rsidP="00F91251">
      <w:pPr>
        <w:rPr>
          <w:szCs w:val="16"/>
        </w:rPr>
      </w:pPr>
      <w:r>
        <w:rPr>
          <w:szCs w:val="16"/>
        </w:rPr>
        <w:t>En cas de non respect du règlement, le jury pourra prendre la décision</w:t>
      </w:r>
      <w:r w:rsidR="00501B6E">
        <w:rPr>
          <w:szCs w:val="16"/>
        </w:rPr>
        <w:t xml:space="preserve"> d’exclure le lanceur de la compétition. L’organisateur de la compétition </w:t>
      </w:r>
      <w:r w:rsidR="004B6CBC">
        <w:rPr>
          <w:szCs w:val="16"/>
        </w:rPr>
        <w:t xml:space="preserve">transmettra un rapport </w:t>
      </w:r>
      <w:r w:rsidR="00501B6E">
        <w:rPr>
          <w:szCs w:val="16"/>
        </w:rPr>
        <w:t xml:space="preserve">au comité de direction de la fédération pour analyse et éventuelle </w:t>
      </w:r>
      <w:r>
        <w:rPr>
          <w:szCs w:val="16"/>
        </w:rPr>
        <w:t>sanction</w:t>
      </w:r>
      <w:r w:rsidR="004B6CBC">
        <w:rPr>
          <w:szCs w:val="16"/>
        </w:rPr>
        <w:t xml:space="preserve"> disciplinaire</w:t>
      </w:r>
      <w:r w:rsidR="00501B6E">
        <w:rPr>
          <w:szCs w:val="16"/>
        </w:rPr>
        <w:t xml:space="preserve"> ou exclusion.</w:t>
      </w:r>
    </w:p>
    <w:p w:rsidR="00501B6E" w:rsidRDefault="00501B6E" w:rsidP="00F91251">
      <w:pPr>
        <w:rPr>
          <w:szCs w:val="16"/>
        </w:rPr>
      </w:pPr>
    </w:p>
    <w:sectPr w:rsidR="00501B6E" w:rsidSect="00D03502">
      <w:headerReference w:type="default" r:id="rId8"/>
      <w:footerReference w:type="even" r:id="rId9"/>
      <w:footerReference w:type="default" r:id="rId10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70D" w:rsidRDefault="004D170D">
      <w:r>
        <w:separator/>
      </w:r>
    </w:p>
  </w:endnote>
  <w:endnote w:type="continuationSeparator" w:id="0">
    <w:p w:rsidR="004D170D" w:rsidRDefault="004D1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AD" w:rsidRDefault="00D0350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37DA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37DAD" w:rsidRDefault="00A37DAD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AD" w:rsidRDefault="00A37DA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t>Page :</w:t>
    </w:r>
    <w:r w:rsidR="00D03502"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D03502">
      <w:rPr>
        <w:rStyle w:val="Numrodepage"/>
      </w:rPr>
      <w:fldChar w:fldCharType="separate"/>
    </w:r>
    <w:r w:rsidR="00321D03">
      <w:rPr>
        <w:rStyle w:val="Numrodepage"/>
        <w:noProof/>
      </w:rPr>
      <w:t>3</w:t>
    </w:r>
    <w:r w:rsidR="00D03502">
      <w:rPr>
        <w:rStyle w:val="Numrodepage"/>
      </w:rPr>
      <w:fldChar w:fldCharType="end"/>
    </w:r>
    <w:r>
      <w:rPr>
        <w:rStyle w:val="Numrodepage"/>
      </w:rPr>
      <w:t>/</w:t>
    </w:r>
    <w:r w:rsidR="00D03502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D03502">
      <w:rPr>
        <w:rStyle w:val="Numrodepage"/>
      </w:rPr>
      <w:fldChar w:fldCharType="separate"/>
    </w:r>
    <w:r w:rsidR="00321D03">
      <w:rPr>
        <w:rStyle w:val="Numrodepage"/>
        <w:noProof/>
      </w:rPr>
      <w:t>3</w:t>
    </w:r>
    <w:r w:rsidR="00D03502">
      <w:rPr>
        <w:rStyle w:val="Numrodepage"/>
      </w:rPr>
      <w:fldChar w:fldCharType="end"/>
    </w:r>
  </w:p>
  <w:p w:rsidR="00A37DAD" w:rsidRDefault="00860327">
    <w:pPr>
      <w:pStyle w:val="Pieddepage"/>
      <w:ind w:right="360"/>
    </w:pPr>
    <w:r>
      <w:t>Règlement</w:t>
    </w:r>
    <w:r w:rsidR="005E3BE8">
      <w:t xml:space="preserve"> IFCI janvier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70D" w:rsidRDefault="004D170D">
      <w:r>
        <w:separator/>
      </w:r>
    </w:p>
  </w:footnote>
  <w:footnote w:type="continuationSeparator" w:id="0">
    <w:p w:rsidR="004D170D" w:rsidRDefault="004D1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mallCaps/>
        <w:color w:val="C0504D"/>
        <w:sz w:val="32"/>
        <w:u w:val="single"/>
      </w:rPr>
      <w:alias w:val="Titre"/>
      <w:id w:val="77738743"/>
      <w:placeholder>
        <w:docPart w:val="E850840381FF4E68A2617052195723F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E3BE8" w:rsidRDefault="005E3BE8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E3BE8">
          <w:rPr>
            <w:smallCaps/>
            <w:color w:val="C0504D"/>
            <w:sz w:val="32"/>
            <w:u w:val="single"/>
          </w:rPr>
          <w:t>INTERNATIONNALE CASTING FEDERATION INDEPENDANTE</w:t>
        </w:r>
      </w:p>
    </w:sdtContent>
  </w:sdt>
  <w:p w:rsidR="005E3BE8" w:rsidRDefault="005E3BE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C3BF"/>
      </v:shape>
    </w:pict>
  </w:numPicBullet>
  <w:abstractNum w:abstractNumId="0">
    <w:nsid w:val="015A16C8"/>
    <w:multiLevelType w:val="hybridMultilevel"/>
    <w:tmpl w:val="104EF0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072A"/>
    <w:multiLevelType w:val="hybridMultilevel"/>
    <w:tmpl w:val="2762551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033E6"/>
    <w:multiLevelType w:val="hybridMultilevel"/>
    <w:tmpl w:val="0EA89AF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53B0E"/>
    <w:multiLevelType w:val="hybridMultilevel"/>
    <w:tmpl w:val="8980564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52239"/>
    <w:multiLevelType w:val="hybridMultilevel"/>
    <w:tmpl w:val="4434D44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E0C6D"/>
    <w:multiLevelType w:val="hybridMultilevel"/>
    <w:tmpl w:val="BA7EF22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5C780E"/>
    <w:multiLevelType w:val="hybridMultilevel"/>
    <w:tmpl w:val="0D7EEDC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46E187E"/>
    <w:multiLevelType w:val="hybridMultilevel"/>
    <w:tmpl w:val="88B293D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927795"/>
    <w:multiLevelType w:val="hybridMultilevel"/>
    <w:tmpl w:val="E1CA88A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F458D3"/>
    <w:multiLevelType w:val="hybridMultilevel"/>
    <w:tmpl w:val="D436BFE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E56425"/>
    <w:multiLevelType w:val="hybridMultilevel"/>
    <w:tmpl w:val="68563FC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715386"/>
    <w:multiLevelType w:val="hybridMultilevel"/>
    <w:tmpl w:val="F5D2031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703962"/>
    <w:multiLevelType w:val="hybridMultilevel"/>
    <w:tmpl w:val="348A183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DA3E04"/>
    <w:multiLevelType w:val="hybridMultilevel"/>
    <w:tmpl w:val="9C561B8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14439A"/>
    <w:multiLevelType w:val="hybridMultilevel"/>
    <w:tmpl w:val="561ABC1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41038B"/>
    <w:multiLevelType w:val="hybridMultilevel"/>
    <w:tmpl w:val="70F6F95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86BEF"/>
    <w:multiLevelType w:val="hybridMultilevel"/>
    <w:tmpl w:val="DB004B9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2B1822"/>
    <w:multiLevelType w:val="hybridMultilevel"/>
    <w:tmpl w:val="FA26423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BD4672"/>
    <w:multiLevelType w:val="hybridMultilevel"/>
    <w:tmpl w:val="BA70DE9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6A7315"/>
    <w:multiLevelType w:val="hybridMultilevel"/>
    <w:tmpl w:val="D436BFE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A52C5E"/>
    <w:multiLevelType w:val="hybridMultilevel"/>
    <w:tmpl w:val="D21C227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E50DEA"/>
    <w:multiLevelType w:val="hybridMultilevel"/>
    <w:tmpl w:val="02606C4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EF4A2C"/>
    <w:multiLevelType w:val="multilevel"/>
    <w:tmpl w:val="7578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2E1C2D"/>
    <w:multiLevelType w:val="hybridMultilevel"/>
    <w:tmpl w:val="793C8BD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16"/>
  </w:num>
  <w:num w:numId="7">
    <w:abstractNumId w:val="14"/>
  </w:num>
  <w:num w:numId="8">
    <w:abstractNumId w:val="7"/>
  </w:num>
  <w:num w:numId="9">
    <w:abstractNumId w:val="13"/>
  </w:num>
  <w:num w:numId="10">
    <w:abstractNumId w:val="21"/>
  </w:num>
  <w:num w:numId="11">
    <w:abstractNumId w:val="20"/>
  </w:num>
  <w:num w:numId="12">
    <w:abstractNumId w:val="8"/>
  </w:num>
  <w:num w:numId="13">
    <w:abstractNumId w:val="3"/>
  </w:num>
  <w:num w:numId="14">
    <w:abstractNumId w:val="4"/>
  </w:num>
  <w:num w:numId="15">
    <w:abstractNumId w:val="23"/>
  </w:num>
  <w:num w:numId="16">
    <w:abstractNumId w:val="12"/>
  </w:num>
  <w:num w:numId="17">
    <w:abstractNumId w:val="11"/>
  </w:num>
  <w:num w:numId="18">
    <w:abstractNumId w:val="18"/>
  </w:num>
  <w:num w:numId="19">
    <w:abstractNumId w:val="9"/>
  </w:num>
  <w:num w:numId="20">
    <w:abstractNumId w:val="19"/>
  </w:num>
  <w:num w:numId="21">
    <w:abstractNumId w:val="6"/>
  </w:num>
  <w:num w:numId="22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5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A55D3"/>
    <w:rsid w:val="000051D0"/>
    <w:rsid w:val="000609EA"/>
    <w:rsid w:val="00107498"/>
    <w:rsid w:val="00141BD9"/>
    <w:rsid w:val="00141EEC"/>
    <w:rsid w:val="0022116E"/>
    <w:rsid w:val="002248A8"/>
    <w:rsid w:val="00235461"/>
    <w:rsid w:val="00267AC6"/>
    <w:rsid w:val="00283D8E"/>
    <w:rsid w:val="002C2576"/>
    <w:rsid w:val="00311884"/>
    <w:rsid w:val="00321B13"/>
    <w:rsid w:val="00321D03"/>
    <w:rsid w:val="00382E78"/>
    <w:rsid w:val="00435690"/>
    <w:rsid w:val="00495B75"/>
    <w:rsid w:val="004B6CBC"/>
    <w:rsid w:val="004D170D"/>
    <w:rsid w:val="004D7691"/>
    <w:rsid w:val="00501B6E"/>
    <w:rsid w:val="005265F5"/>
    <w:rsid w:val="005D04EF"/>
    <w:rsid w:val="005E3BE8"/>
    <w:rsid w:val="005F0710"/>
    <w:rsid w:val="00636EF1"/>
    <w:rsid w:val="00692152"/>
    <w:rsid w:val="006946FA"/>
    <w:rsid w:val="006B546A"/>
    <w:rsid w:val="006C7B60"/>
    <w:rsid w:val="006E7F20"/>
    <w:rsid w:val="006F6595"/>
    <w:rsid w:val="00753858"/>
    <w:rsid w:val="007541C3"/>
    <w:rsid w:val="00772A02"/>
    <w:rsid w:val="007C57FF"/>
    <w:rsid w:val="00826FF6"/>
    <w:rsid w:val="00860327"/>
    <w:rsid w:val="00911F7B"/>
    <w:rsid w:val="009264A1"/>
    <w:rsid w:val="009366C0"/>
    <w:rsid w:val="00952110"/>
    <w:rsid w:val="0099024A"/>
    <w:rsid w:val="009A6EAA"/>
    <w:rsid w:val="009E6EE7"/>
    <w:rsid w:val="00A37DAD"/>
    <w:rsid w:val="00A45FB7"/>
    <w:rsid w:val="00A575ED"/>
    <w:rsid w:val="00AE68A7"/>
    <w:rsid w:val="00BA55D3"/>
    <w:rsid w:val="00C504AD"/>
    <w:rsid w:val="00CD6A0F"/>
    <w:rsid w:val="00D03502"/>
    <w:rsid w:val="00D14C14"/>
    <w:rsid w:val="00D272CD"/>
    <w:rsid w:val="00D44B2F"/>
    <w:rsid w:val="00D67D38"/>
    <w:rsid w:val="00E95407"/>
    <w:rsid w:val="00F75F8D"/>
    <w:rsid w:val="00F91251"/>
    <w:rsid w:val="00FF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02"/>
    <w:rPr>
      <w:sz w:val="24"/>
      <w:szCs w:val="24"/>
    </w:rPr>
  </w:style>
  <w:style w:type="paragraph" w:styleId="Titre1">
    <w:name w:val="heading 1"/>
    <w:basedOn w:val="Normal"/>
    <w:next w:val="Normal"/>
    <w:qFormat/>
    <w:rsid w:val="00D03502"/>
    <w:pPr>
      <w:keepNext/>
      <w:autoSpaceDE w:val="0"/>
      <w:autoSpaceDN w:val="0"/>
      <w:adjustRightInd w:val="0"/>
      <w:outlineLvl w:val="0"/>
    </w:pPr>
    <w:rPr>
      <w:rFonts w:ascii="Courier New" w:hAnsi="Courier New" w:cs="Courier New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76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D035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03502"/>
  </w:style>
  <w:style w:type="paragraph" w:styleId="Corpsdetexte">
    <w:name w:val="Body Text"/>
    <w:basedOn w:val="Normal"/>
    <w:semiHidden/>
    <w:rsid w:val="00D03502"/>
    <w:pPr>
      <w:autoSpaceDE w:val="0"/>
      <w:autoSpaceDN w:val="0"/>
      <w:adjustRightInd w:val="0"/>
    </w:pPr>
    <w:rPr>
      <w:rFonts w:ascii="Courier New" w:hAnsi="Courier New" w:cs="Courier New"/>
      <w:sz w:val="22"/>
      <w:szCs w:val="16"/>
    </w:rPr>
  </w:style>
  <w:style w:type="paragraph" w:styleId="En-tte">
    <w:name w:val="header"/>
    <w:basedOn w:val="Normal"/>
    <w:link w:val="En-tteCar"/>
    <w:uiPriority w:val="99"/>
    <w:rsid w:val="00D03502"/>
    <w:pPr>
      <w:tabs>
        <w:tab w:val="center" w:pos="4536"/>
        <w:tab w:val="right" w:pos="9072"/>
      </w:tabs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D76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D7691"/>
    <w:rPr>
      <w:b/>
      <w:bCs/>
      <w:i/>
      <w:iCs/>
      <w:color w:val="4F81BD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4D7691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4D7691"/>
    <w:rPr>
      <w:i/>
      <w:iCs/>
      <w:color w:val="000000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4D7691"/>
    <w:rPr>
      <w:b/>
      <w:bCs/>
      <w:i/>
      <w:iCs/>
      <w:color w:val="4F81BD"/>
    </w:rPr>
  </w:style>
  <w:style w:type="character" w:styleId="lev">
    <w:name w:val="Strong"/>
    <w:basedOn w:val="Policepardfaut"/>
    <w:uiPriority w:val="22"/>
    <w:qFormat/>
    <w:rsid w:val="004D7691"/>
    <w:rPr>
      <w:b/>
      <w:bCs/>
    </w:rPr>
  </w:style>
  <w:style w:type="character" w:styleId="Rfrenceple">
    <w:name w:val="Subtle Reference"/>
    <w:basedOn w:val="Policepardfaut"/>
    <w:uiPriority w:val="31"/>
    <w:qFormat/>
    <w:rsid w:val="004D7691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4D7691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D7691"/>
    <w:rPr>
      <w:b/>
      <w:bCs/>
      <w:smallCaps/>
      <w:spacing w:val="5"/>
    </w:rPr>
  </w:style>
  <w:style w:type="character" w:customStyle="1" w:styleId="Titre2Car">
    <w:name w:val="Titre 2 Car"/>
    <w:basedOn w:val="Policepardfaut"/>
    <w:link w:val="Titre2"/>
    <w:uiPriority w:val="9"/>
    <w:rsid w:val="004D769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AE68A7"/>
    <w:pPr>
      <w:ind w:left="708"/>
    </w:pPr>
  </w:style>
  <w:style w:type="paragraph" w:styleId="Sansinterligne">
    <w:name w:val="No Spacing"/>
    <w:uiPriority w:val="1"/>
    <w:qFormat/>
    <w:rsid w:val="005F0710"/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5E3BE8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B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B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125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50840381FF4E68A2617052195723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006B29-C330-407D-AF30-3B14B8DC5B69}"/>
      </w:docPartPr>
      <w:docPartBody>
        <w:p w:rsidR="00435D17" w:rsidRDefault="00610D20" w:rsidP="00610D20">
          <w:pPr>
            <w:pStyle w:val="E850840381FF4E68A2617052195723F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10D20"/>
    <w:rsid w:val="00435D17"/>
    <w:rsid w:val="00610D20"/>
    <w:rsid w:val="00E2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850840381FF4E68A2617052195723F4">
    <w:name w:val="E850840381FF4E68A2617052195723F4"/>
    <w:rsid w:val="00610D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82223-D349-45BB-AE97-CD5B1922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INTERNATIONNALE CASTING FEDERATION INDEPENDANTE</vt:lpstr>
    </vt:vector>
  </TitlesOfParts>
  <Company>l&amp;s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INTERNATIONNALE CASTING FEDERATION INDEPENDANTE</dc:title>
  <dc:creator>legrand</dc:creator>
  <cp:lastModifiedBy>mitch</cp:lastModifiedBy>
  <cp:revision>16</cp:revision>
  <cp:lastPrinted>2004-01-10T10:15:00Z</cp:lastPrinted>
  <dcterms:created xsi:type="dcterms:W3CDTF">2015-01-24T11:52:00Z</dcterms:created>
  <dcterms:modified xsi:type="dcterms:W3CDTF">2015-01-24T15:02:00Z</dcterms:modified>
</cp:coreProperties>
</file>